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91" w:rsidRPr="008439BF" w:rsidRDefault="004A11C3">
      <w:pPr>
        <w:rPr>
          <w:b/>
          <w:color w:val="365F91" w:themeColor="accent1" w:themeShade="BF"/>
          <w:sz w:val="28"/>
          <w:szCs w:val="28"/>
          <w:lang w:val="ru-RU"/>
        </w:rPr>
      </w:pPr>
      <w:r>
        <w:rPr>
          <w:rFonts w:ascii="Arial" w:hAnsi="Arial" w:cs="Arial"/>
          <w:noProof/>
          <w:color w:val="0857A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-1266825</wp:posOffset>
            </wp:positionV>
            <wp:extent cx="7781655" cy="10439400"/>
            <wp:effectExtent l="0" t="0" r="0" b="0"/>
            <wp:wrapNone/>
            <wp:docPr id="3" name="Picture 3" descr="undefin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undefin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65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t>Специалисты по изучению кораллов забили тревогу, сейчас ведутся обсуждения возможной остановки чрезмерной добычи розовых и красных кораллов. Так же они считают необходимым создания справочника, в котором будут опубликованы особенно ценные и редкие виды кораллов.</w:t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  <w:t>Ежегодно для производства ювелирных и других изделий для коллекционеров используются тысячи килограммов редких видов розовых и красных кораллов.</w:t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  <w:t>Кораллы имеют долгий жизненный цикл, медленно растут, периода созревания достигают достаточно поздно и, к тому же, неактивно размножаются. В связи с этим, восполнение потерь численности из – за добычи происходит очень медленно, да и оборудование, используемое для добычи, разрушает их среду обитания.</w:t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  <w:t>Экстенсивная коммерческая добыча кораллов стала причиной сокращения многообразия популяции кораллов, уничтожены зрелые колонии, возрастом в несколько сотен лет.</w:t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</w:r>
      <w:bookmarkStart w:id="0" w:name="_GoBack"/>
      <w:bookmarkEnd w:id="0"/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</w:r>
      <w:r w:rsidR="001C09B7" w:rsidRPr="00304081">
        <w:rPr>
          <w:rFonts w:ascii="Verdana" w:hAnsi="Verdana"/>
          <w:b/>
          <w:color w:val="17365D" w:themeColor="text2" w:themeShade="BF"/>
          <w:sz w:val="28"/>
          <w:szCs w:val="28"/>
          <w:lang w:val="ru-RU"/>
        </w:rPr>
        <w:br/>
      </w:r>
      <w:r w:rsidR="001C09B7" w:rsidRPr="008439BF">
        <w:rPr>
          <w:rFonts w:ascii="Verdana" w:hAnsi="Verdana"/>
          <w:b/>
          <w:color w:val="365F91" w:themeColor="accent1" w:themeShade="BF"/>
          <w:sz w:val="28"/>
          <w:szCs w:val="28"/>
          <w:lang w:val="ru-RU"/>
        </w:rPr>
        <w:t>Очень важным вопросом остается и точная идентификация видов кораллов, ведь без нее механизмы регулирования торговли окажутся недейственными, и невозможно будет организовать охрану ценных и прекрасных морских животных.</w:t>
      </w:r>
    </w:p>
    <w:sectPr w:rsidR="00687D91" w:rsidRPr="008439BF" w:rsidSect="0030408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B7"/>
    <w:rsid w:val="001C09B7"/>
    <w:rsid w:val="00304081"/>
    <w:rsid w:val="004A11C3"/>
    <w:rsid w:val="00687D91"/>
    <w:rsid w:val="008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.mail.ru/search_images?q=%D0%B7%D0%B0%D1%89%D0%B8%D1%82%D0%B0%20%D0%BA%D0%BE%D1%80%D0%B0%D0%BB%D0%BB%D0%BE%D0%B2#w=460&amp;h=345&amp;s=150021&amp;pic=http%3A%2F%2Fs.facenews.com.ua%2Fa%2F016%2F730%2F16730.jpg&amp;page=http%3A%2F%2Ffacenews.ua%2F16882%2Ftabletka-iz-koralla-pomoget-zashchishchatsja-ot-solntsa.html&amp;descr=%D0%A2%D0%B0%D0%B1%D0%BB%D0%B5%D1%82%D0%BA%D0%B0+%D0%B8%D0%B7+%3Cb%3E%D0%BA%D0%BE%D1%80%D0%B0%D0%BB%D0%BB%D0%B0%3C%2Fb%3E+%D0%BF%D0%BE%D0%BC%D0%BE%D0%B6%D0%B5%D1%82+%D0%B7%D0%B0%D1%89%D0%B8%D1%89%D0%B0%D1%82%D1%8C%D1%81%D1%8F+%D0%BE%D1%82+%D1%81%D0%BE%D0%BB%D0%BD%D1%86%D0%B0+-+Face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2011-10-02T01:48:00Z</dcterms:created>
  <dcterms:modified xsi:type="dcterms:W3CDTF">2011-10-02T02:23:00Z</dcterms:modified>
</cp:coreProperties>
</file>